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161" w:rsidRPr="00C82961" w:rsidRDefault="00147161" w:rsidP="00147161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4 ПРАКТИЧЕСКОЕ ЗАНЯТИЕ</w:t>
      </w:r>
    </w:p>
    <w:p w:rsidR="00147161" w:rsidRPr="00C82961" w:rsidRDefault="00147161" w:rsidP="00147161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МАКСИМАЛЬНых ТОКОВых ЗАЩИТ ТРАНСФОРМАТОРов»</w:t>
      </w:r>
    </w:p>
    <w:p w:rsidR="00147161" w:rsidRPr="00917E4D" w:rsidRDefault="00147161" w:rsidP="00147161">
      <w:pPr>
        <w:pStyle w:val="2"/>
        <w:numPr>
          <w:ilvl w:val="0"/>
          <w:numId w:val="0"/>
        </w:numPr>
        <w:ind w:firstLine="720"/>
        <w:jc w:val="center"/>
        <w:rPr>
          <w:szCs w:val="28"/>
        </w:rPr>
      </w:pPr>
    </w:p>
    <w:p w:rsidR="00147161" w:rsidRPr="00917E4D" w:rsidRDefault="00147161" w:rsidP="00147161">
      <w:pPr>
        <w:ind w:firstLine="720"/>
        <w:jc w:val="center"/>
        <w:rPr>
          <w:sz w:val="28"/>
          <w:szCs w:val="28"/>
        </w:rPr>
      </w:pPr>
    </w:p>
    <w:p w:rsidR="00147161" w:rsidRPr="0000599C" w:rsidRDefault="00147161" w:rsidP="00147161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4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147161" w:rsidRDefault="00147161" w:rsidP="00147161">
      <w:pPr>
        <w:ind w:firstLine="720"/>
        <w:jc w:val="both"/>
        <w:rPr>
          <w:sz w:val="28"/>
        </w:rPr>
      </w:pPr>
    </w:p>
    <w:p w:rsidR="00147161" w:rsidRPr="00A50ADF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Выполнить расчет максимальной токовой защиты (МТЗ) силового трансформатора для схемы изображенной на рисунке 4.1. Работа трансформаторов на стороне 10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 xml:space="preserve"> раздельная, с автоматическим вводом резерва АВР двухстороннего действия.</w:t>
      </w:r>
    </w:p>
    <w:p w:rsidR="00147161" w:rsidRDefault="00147161" w:rsidP="00147161">
      <w:pPr>
        <w:ind w:firstLine="720"/>
        <w:jc w:val="center"/>
        <w:rPr>
          <w:sz w:val="28"/>
        </w:rPr>
      </w:pPr>
      <w:r>
        <w:object w:dxaOrig="4362" w:dyaOrig="79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399pt" o:ole="">
            <v:imagedata r:id="rId5" o:title=""/>
          </v:shape>
          <o:OLEObject Type="Embed" ProgID="Visio.Drawing.11" ShapeID="_x0000_i1025" DrawAspect="Content" ObjectID="_1704905237" r:id="rId6"/>
        </w:object>
      </w:r>
    </w:p>
    <w:p w:rsidR="00147161" w:rsidRDefault="00147161" w:rsidP="00147161">
      <w:pPr>
        <w:ind w:firstLine="720"/>
        <w:jc w:val="center"/>
        <w:rPr>
          <w:sz w:val="28"/>
        </w:rPr>
      </w:pPr>
      <w:r>
        <w:rPr>
          <w:sz w:val="28"/>
        </w:rPr>
        <w:t>Рисунок 4.1 – Расчетная схема</w:t>
      </w:r>
    </w:p>
    <w:p w:rsidR="00147161" w:rsidRDefault="00147161" w:rsidP="00147161">
      <w:pPr>
        <w:ind w:firstLine="720"/>
        <w:jc w:val="center"/>
        <w:rPr>
          <w:sz w:val="28"/>
        </w:rPr>
      </w:pPr>
    </w:p>
    <w:p w:rsidR="00147161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энергосистемы: </w:t>
      </w:r>
      <w:r>
        <w:rPr>
          <w:sz w:val="28"/>
          <w:lang w:val="en-US"/>
        </w:rPr>
        <w:t>S</w:t>
      </w:r>
      <w:r w:rsidRPr="00E00892">
        <w:rPr>
          <w:sz w:val="28"/>
          <w:vertAlign w:val="subscript"/>
        </w:rPr>
        <w:t>к.</w:t>
      </w:r>
      <w:r>
        <w:rPr>
          <w:sz w:val="28"/>
          <w:vertAlign w:val="subscript"/>
          <w:lang w:val="en-US"/>
        </w:rPr>
        <w:t>max</w:t>
      </w:r>
      <w:r>
        <w:rPr>
          <w:sz w:val="28"/>
        </w:rPr>
        <w:t xml:space="preserve"> = 500 МВА, </w:t>
      </w:r>
      <w:r>
        <w:rPr>
          <w:sz w:val="28"/>
          <w:lang w:val="en-US"/>
        </w:rPr>
        <w:t>S</w:t>
      </w:r>
      <w:r w:rsidRPr="00E00892">
        <w:rPr>
          <w:sz w:val="28"/>
          <w:vertAlign w:val="subscript"/>
        </w:rPr>
        <w:t>к.</w:t>
      </w:r>
      <w:r>
        <w:rPr>
          <w:sz w:val="28"/>
          <w:vertAlign w:val="subscript"/>
          <w:lang w:val="en-US"/>
        </w:rPr>
        <w:t>min</w:t>
      </w:r>
      <w:r>
        <w:rPr>
          <w:sz w:val="28"/>
        </w:rPr>
        <w:t xml:space="preserve"> = 200 МВА</w:t>
      </w:r>
    </w:p>
    <w:p w:rsidR="00147161" w:rsidRPr="00545997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Длина линии </w:t>
      </w:r>
      <w:r>
        <w:rPr>
          <w:sz w:val="28"/>
          <w:lang w:val="en-US"/>
        </w:rPr>
        <w:t>L</w:t>
      </w:r>
      <w:r>
        <w:rPr>
          <w:sz w:val="28"/>
        </w:rPr>
        <w:t xml:space="preserve"> = </w:t>
      </w:r>
      <w:smartTag w:uri="urn:schemas-microsoft-com:office:smarttags" w:element="metricconverter">
        <w:smartTagPr>
          <w:attr w:name="ProductID" w:val="40 км"/>
        </w:smartTagPr>
        <w:r>
          <w:rPr>
            <w:sz w:val="28"/>
          </w:rPr>
          <w:t>40 км</w:t>
        </w:r>
      </w:smartTag>
      <w:r>
        <w:rPr>
          <w:sz w:val="28"/>
        </w:rPr>
        <w:t>, х</w:t>
      </w:r>
      <w:r>
        <w:rPr>
          <w:sz w:val="28"/>
          <w:vertAlign w:val="subscript"/>
        </w:rPr>
        <w:t>уд</w:t>
      </w:r>
      <w:r w:rsidRPr="00545997">
        <w:rPr>
          <w:sz w:val="28"/>
          <w:vertAlign w:val="subscript"/>
        </w:rPr>
        <w:t>.</w:t>
      </w:r>
      <w:r>
        <w:rPr>
          <w:sz w:val="28"/>
        </w:rPr>
        <w:t xml:space="preserve"> = 0,4 Ом/км</w:t>
      </w:r>
    </w:p>
    <w:p w:rsidR="00147161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Трансформатор ТМН-6300/35±6х1,5%/11кВ, </w:t>
      </w:r>
      <w:r>
        <w:rPr>
          <w:sz w:val="28"/>
          <w:lang w:val="en-US"/>
        </w:rPr>
        <w:t>Y</w:t>
      </w:r>
      <w:r>
        <w:rPr>
          <w:sz w:val="28"/>
        </w:rPr>
        <w:t xml:space="preserve">/∆-11, </w:t>
      </w:r>
      <w:r>
        <w:rPr>
          <w:sz w:val="28"/>
          <w:lang w:val="en-US"/>
        </w:rPr>
        <w:t>U</w:t>
      </w:r>
      <w:proofErr w:type="spellStart"/>
      <w:r w:rsidRPr="00E00892">
        <w:rPr>
          <w:sz w:val="28"/>
          <w:vertAlign w:val="subscript"/>
        </w:rPr>
        <w:t>кз.</w:t>
      </w:r>
      <w:r>
        <w:rPr>
          <w:sz w:val="28"/>
          <w:vertAlign w:val="subscript"/>
        </w:rPr>
        <w:t>ном</w:t>
      </w:r>
      <w:proofErr w:type="spellEnd"/>
      <w:r>
        <w:rPr>
          <w:sz w:val="28"/>
        </w:rPr>
        <w:t xml:space="preserve"> = 7,5%, </w:t>
      </w:r>
      <w:r>
        <w:rPr>
          <w:sz w:val="28"/>
          <w:lang w:val="en-US"/>
        </w:rPr>
        <w:t>U</w:t>
      </w:r>
      <w:proofErr w:type="spellStart"/>
      <w:r w:rsidRPr="00E00892">
        <w:rPr>
          <w:sz w:val="28"/>
          <w:vertAlign w:val="subscript"/>
        </w:rPr>
        <w:t>кз</w:t>
      </w:r>
      <w:proofErr w:type="spellEnd"/>
      <w:r w:rsidRPr="00E00892">
        <w:rPr>
          <w:sz w:val="28"/>
          <w:vertAlign w:val="subscript"/>
        </w:rPr>
        <w:t>.</w:t>
      </w:r>
      <w:r w:rsidRPr="00E00892">
        <w:rPr>
          <w:sz w:val="28"/>
          <w:vertAlign w:val="subscript"/>
          <w:lang w:val="en-US"/>
        </w:rPr>
        <w:t>min</w:t>
      </w:r>
      <w:r>
        <w:rPr>
          <w:sz w:val="28"/>
        </w:rPr>
        <w:t xml:space="preserve"> = </w:t>
      </w:r>
      <w:r w:rsidRPr="00E00892">
        <w:rPr>
          <w:sz w:val="28"/>
        </w:rPr>
        <w:t>7</w:t>
      </w:r>
      <w:r>
        <w:rPr>
          <w:sz w:val="28"/>
        </w:rPr>
        <w:t xml:space="preserve">%, </w:t>
      </w:r>
      <w:r>
        <w:rPr>
          <w:sz w:val="28"/>
          <w:lang w:val="en-US"/>
        </w:rPr>
        <w:t>U</w:t>
      </w:r>
      <w:proofErr w:type="spellStart"/>
      <w:r w:rsidRPr="00E00892">
        <w:rPr>
          <w:sz w:val="28"/>
          <w:vertAlign w:val="subscript"/>
        </w:rPr>
        <w:t>кз</w:t>
      </w:r>
      <w:proofErr w:type="spellEnd"/>
      <w:r w:rsidRPr="00E00892">
        <w:rPr>
          <w:sz w:val="28"/>
          <w:vertAlign w:val="subscript"/>
        </w:rPr>
        <w:t>.</w:t>
      </w:r>
      <w:r>
        <w:rPr>
          <w:sz w:val="28"/>
          <w:vertAlign w:val="subscript"/>
          <w:lang w:val="en-US"/>
        </w:rPr>
        <w:t>max</w:t>
      </w:r>
      <w:r>
        <w:rPr>
          <w:sz w:val="28"/>
        </w:rPr>
        <w:t xml:space="preserve"> = 8,6%</w:t>
      </w:r>
    </w:p>
    <w:p w:rsidR="00147161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Мощность нагрузки: </w:t>
      </w:r>
      <w:r>
        <w:rPr>
          <w:sz w:val="28"/>
          <w:lang w:val="en-US"/>
        </w:rPr>
        <w:t>S</w:t>
      </w:r>
      <w:r w:rsidRPr="0085230C">
        <w:rPr>
          <w:sz w:val="28"/>
          <w:vertAlign w:val="subscript"/>
        </w:rPr>
        <w:t>нагр1</w:t>
      </w:r>
      <w:r>
        <w:rPr>
          <w:sz w:val="28"/>
        </w:rPr>
        <w:t xml:space="preserve"> = 4,3 МВА, </w:t>
      </w:r>
      <w:r>
        <w:rPr>
          <w:sz w:val="28"/>
          <w:lang w:val="en-US"/>
        </w:rPr>
        <w:t>S</w:t>
      </w:r>
      <w:r w:rsidRPr="0085230C">
        <w:rPr>
          <w:sz w:val="28"/>
          <w:vertAlign w:val="subscript"/>
        </w:rPr>
        <w:t>нагр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= 4,5 МВА</w:t>
      </w:r>
    </w:p>
    <w:p w:rsidR="00147161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 xml:space="preserve">Сопротивление нагрузки </w:t>
      </w:r>
      <w:proofErr w:type="spellStart"/>
      <w:r>
        <w:rPr>
          <w:sz w:val="28"/>
        </w:rPr>
        <w:t>х</w:t>
      </w:r>
      <w:r w:rsidRPr="00FA7F1F">
        <w:rPr>
          <w:sz w:val="28"/>
          <w:vertAlign w:val="subscript"/>
        </w:rPr>
        <w:t>нагр</w:t>
      </w:r>
      <w:proofErr w:type="spellEnd"/>
      <w:r>
        <w:rPr>
          <w:sz w:val="28"/>
        </w:rPr>
        <w:t xml:space="preserve"> = 0,35 </w:t>
      </w:r>
      <w:proofErr w:type="spellStart"/>
      <w:r>
        <w:rPr>
          <w:sz w:val="28"/>
        </w:rPr>
        <w:t>о.е</w:t>
      </w:r>
      <w:proofErr w:type="spellEnd"/>
      <w:r>
        <w:rPr>
          <w:sz w:val="28"/>
        </w:rPr>
        <w:t>.</w:t>
      </w:r>
    </w:p>
    <w:p w:rsidR="00147161" w:rsidRDefault="00147161" w:rsidP="00147161">
      <w:pPr>
        <w:ind w:firstLine="720"/>
        <w:jc w:val="both"/>
        <w:rPr>
          <w:sz w:val="28"/>
        </w:rPr>
      </w:pPr>
    </w:p>
    <w:p w:rsidR="00147161" w:rsidRPr="0000599C" w:rsidRDefault="00147161" w:rsidP="00147161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lastRenderedPageBreak/>
        <w:t>4.2 Решение</w:t>
      </w:r>
    </w:p>
    <w:p w:rsidR="00147161" w:rsidRDefault="00147161" w:rsidP="00147161">
      <w:pPr>
        <w:ind w:firstLine="720"/>
        <w:jc w:val="both"/>
        <w:rPr>
          <w:sz w:val="28"/>
        </w:rPr>
      </w:pPr>
    </w:p>
    <w:p w:rsidR="00147161" w:rsidRPr="0085230C" w:rsidRDefault="00147161" w:rsidP="00147161">
      <w:pPr>
        <w:ind w:firstLine="720"/>
        <w:jc w:val="both"/>
        <w:rPr>
          <w:sz w:val="28"/>
        </w:rPr>
      </w:pPr>
      <w:r>
        <w:rPr>
          <w:sz w:val="28"/>
        </w:rPr>
        <w:t>Определим возможность применения МТЗ без пуска по напряжению.</w:t>
      </w:r>
    </w:p>
    <w:p w:rsidR="00147161" w:rsidRDefault="00147161" w:rsidP="00147161">
      <w:pPr>
        <w:ind w:firstLine="720"/>
        <w:jc w:val="center"/>
        <w:rPr>
          <w:sz w:val="28"/>
        </w:rPr>
      </w:pPr>
      <w:r>
        <w:object w:dxaOrig="3938" w:dyaOrig="5327">
          <v:shape id="_x0000_i1026" type="#_x0000_t75" style="width:197.25pt;height:266.25pt" o:ole="">
            <v:imagedata r:id="rId7" o:title=""/>
          </v:shape>
          <o:OLEObject Type="Embed" ProgID="Visio.Drawing.11" ShapeID="_x0000_i1026" DrawAspect="Content" ObjectID="_1704905238" r:id="rId8"/>
        </w:object>
      </w:r>
    </w:p>
    <w:p w:rsidR="00147161" w:rsidRDefault="00147161" w:rsidP="00147161">
      <w:pPr>
        <w:ind w:firstLine="720"/>
        <w:jc w:val="center"/>
        <w:rPr>
          <w:sz w:val="28"/>
        </w:rPr>
      </w:pPr>
      <w:r>
        <w:rPr>
          <w:sz w:val="28"/>
        </w:rPr>
        <w:t>Рисунок 4.1 – Расчетная схема</w:t>
      </w:r>
    </w:p>
    <w:p w:rsidR="00147161" w:rsidRDefault="00147161" w:rsidP="00147161">
      <w:pPr>
        <w:ind w:firstLine="720"/>
        <w:jc w:val="both"/>
        <w:rPr>
          <w:sz w:val="28"/>
        </w:rPr>
      </w:pPr>
    </w:p>
    <w:p w:rsidR="00147161" w:rsidRDefault="00147161" w:rsidP="00147161">
      <w:pPr>
        <w:tabs>
          <w:tab w:val="num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Защита должна быть отстроена: от суммарного тока нагрузки своего трансформатора и тока </w:t>
      </w:r>
      <w:proofErr w:type="spellStart"/>
      <w:r>
        <w:rPr>
          <w:sz w:val="28"/>
        </w:rPr>
        <w:t>самозапуска</w:t>
      </w:r>
      <w:proofErr w:type="spellEnd"/>
      <w:r>
        <w:rPr>
          <w:sz w:val="28"/>
        </w:rPr>
        <w:t xml:space="preserve"> нагрузки другого, более загруженного трансформатора, а также от токов </w:t>
      </w:r>
      <w:proofErr w:type="spellStart"/>
      <w:r>
        <w:rPr>
          <w:sz w:val="28"/>
        </w:rPr>
        <w:t>самозапуска</w:t>
      </w:r>
      <w:proofErr w:type="spellEnd"/>
      <w:r>
        <w:rPr>
          <w:sz w:val="28"/>
        </w:rPr>
        <w:t xml:space="preserve"> нагрузки при длительной работе одного трансформатора с перегрузкой в 40%.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параметры элементов схемы замещения представленной на рисунке 4.2. </w:t>
      </w:r>
      <w:r w:rsidRPr="00FE4F82">
        <w:rPr>
          <w:sz w:val="28"/>
          <w:szCs w:val="28"/>
        </w:rPr>
        <w:t xml:space="preserve">Расчет производим в </w:t>
      </w:r>
      <w:r>
        <w:rPr>
          <w:sz w:val="28"/>
          <w:szCs w:val="28"/>
        </w:rPr>
        <w:t>именованных</w:t>
      </w:r>
      <w:r w:rsidRPr="00FE4F82">
        <w:rPr>
          <w:sz w:val="28"/>
          <w:szCs w:val="28"/>
        </w:rPr>
        <w:t xml:space="preserve"> единицах.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напряжение энергосистемы: </w:t>
      </w:r>
      <w:r>
        <w:rPr>
          <w:sz w:val="28"/>
          <w:szCs w:val="28"/>
          <w:lang w:val="en-US"/>
        </w:rPr>
        <w:t>U</w:t>
      </w:r>
      <w:r w:rsidRPr="00BC1A3C"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37 </w:t>
      </w:r>
      <w:proofErr w:type="spellStart"/>
      <w:r>
        <w:rPr>
          <w:sz w:val="28"/>
          <w:szCs w:val="28"/>
        </w:rPr>
        <w:t>кВ.</w:t>
      </w:r>
      <w:proofErr w:type="spellEnd"/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системы: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140" w:dyaOrig="1020">
                <v:shape id="_x0000_i1027" type="#_x0000_t75" style="width:57pt;height:51pt" o:ole="">
                  <v:imagedata r:id="rId9" o:title=""/>
                </v:shape>
                <o:OLEObject Type="Embed" ProgID="Equation.3" ShapeID="_x0000_i1027" DrawAspect="Content" ObjectID="_1704905239" r:id="rId1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880" w:dyaOrig="900">
                <v:shape id="_x0000_i1028" type="#_x0000_t75" style="width:2in;height:45pt" o:ole="">
                  <v:imagedata r:id="rId11" o:title=""/>
                </v:shape>
                <o:OLEObject Type="Embed" ProgID="Equation.3" ShapeID="_x0000_i1028" DrawAspect="Content" ObjectID="_1704905240" r:id="rId1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820" w:dyaOrig="900">
                <v:shape id="_x0000_i1029" type="#_x0000_t75" style="width:141pt;height:45pt" o:ole="">
                  <v:imagedata r:id="rId13" o:title=""/>
                </v:shape>
                <o:OLEObject Type="Embed" ProgID="Equation.3" ShapeID="_x0000_i1029" DrawAspect="Content" ObjectID="_1704905241" r:id="rId1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линий электропередач: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400" w:dyaOrig="480">
                <v:shape id="_x0000_i1030" type="#_x0000_t75" style="width:69.75pt;height:24pt" o:ole="">
                  <v:imagedata r:id="rId15" o:title=""/>
                </v:shape>
                <o:OLEObject Type="Embed" ProgID="Equation.3" ShapeID="_x0000_i1030" DrawAspect="Content" ObjectID="_1704905242" r:id="rId1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(4.2)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320" w:dyaOrig="900">
                <v:shape id="_x0000_i1031" type="#_x0000_t75" style="width:116.25pt;height:45pt" o:ole="">
                  <v:imagedata r:id="rId17" o:title=""/>
                </v:shape>
                <o:OLEObject Type="Embed" ProgID="Equation.3" ShapeID="_x0000_i1031" DrawAspect="Content" ObjectID="_1704905243" r:id="rId1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трансформаторов: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80" w:dyaOrig="1020">
                <v:shape id="_x0000_i1032" type="#_x0000_t75" style="width:99pt;height:51pt" o:ole="">
                  <v:imagedata r:id="rId19" o:title=""/>
                </v:shape>
                <o:OLEObject Type="Embed" ProgID="Equation.3" ShapeID="_x0000_i1032" DrawAspect="Content" ObjectID="_1704905244" r:id="rId2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(4.3)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340" w:dyaOrig="900">
                <v:shape id="_x0000_i1033" type="#_x0000_t75" style="width:167.25pt;height:45pt" o:ole="">
                  <v:imagedata r:id="rId21" o:title=""/>
                </v:shape>
                <o:OLEObject Type="Embed" ProgID="Equation.3" ShapeID="_x0000_i1033" DrawAspect="Content" ObjectID="_1704905245" r:id="rId2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220" w:dyaOrig="900">
                <v:shape id="_x0000_i1034" type="#_x0000_t75" style="width:161.25pt;height:45pt" o:ole="">
                  <v:imagedata r:id="rId23" o:title=""/>
                </v:shape>
                <o:OLEObject Type="Embed" ProgID="Equation.3" ShapeID="_x0000_i1034" DrawAspect="Content" ObjectID="_1704905246" r:id="rId2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нагрузки: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3019" w:dyaOrig="1060">
                <v:shape id="_x0000_i1035" type="#_x0000_t75" style="width:150.75pt;height:53.25pt" o:ole="">
                  <v:imagedata r:id="rId25" o:title=""/>
                </v:shape>
                <o:OLEObject Type="Embed" ProgID="Equation.3" ShapeID="_x0000_i1035" DrawAspect="Content" ObjectID="_1704905247" r:id="rId2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(4.4)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320" w:dyaOrig="780">
                <v:shape id="_x0000_i1036" type="#_x0000_t75" style="width:165.75pt;height:39pt" o:ole="">
                  <v:imagedata r:id="rId27" o:title=""/>
                </v:shape>
                <o:OLEObject Type="Embed" ProgID="Equation.3" ShapeID="_x0000_i1036" DrawAspect="Content" ObjectID="_1704905248" r:id="rId2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300" w:dyaOrig="780">
                <v:shape id="_x0000_i1037" type="#_x0000_t75" style="width:165pt;height:39pt" o:ole="">
                  <v:imagedata r:id="rId29" o:title=""/>
                </v:shape>
                <o:OLEObject Type="Embed" ProgID="Equation.3" ShapeID="_x0000_i1037" DrawAspect="Content" ObjectID="_1704905249" r:id="rId3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Рассчитаем рабочие токи трансформаторов при минимальном рабочем напряжении: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3379" w:dyaOrig="620">
                <v:shape id="_x0000_i1038" type="#_x0000_t75" style="width:168.75pt;height:30.75pt" o:ole="">
                  <v:imagedata r:id="rId31" o:title=""/>
                </v:shape>
                <o:OLEObject Type="Embed" ProgID="Equation.3" ShapeID="_x0000_i1038" DrawAspect="Content" ObjectID="_1704905250" r:id="rId3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(4.5)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220" w:dyaOrig="660">
                <v:shape id="_x0000_i1039" type="#_x0000_t75" style="width:210.75pt;height:33pt" o:ole="">
                  <v:imagedata r:id="rId33" o:title=""/>
                </v:shape>
                <o:OLEObject Type="Embed" ProgID="Equation.3" ShapeID="_x0000_i1039" DrawAspect="Content" ObjectID="_1704905251" r:id="rId3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6"/>
                <w:sz w:val="28"/>
                <w:szCs w:val="28"/>
              </w:rPr>
              <w:object w:dxaOrig="2500" w:dyaOrig="980">
                <v:shape id="_x0000_i1040" type="#_x0000_t75" style="width:125.25pt;height:48.75pt" o:ole="">
                  <v:imagedata r:id="rId35" o:title=""/>
                </v:shape>
                <o:OLEObject Type="Embed" ProgID="Equation.3" ShapeID="_x0000_i1040" DrawAspect="Content" ObjectID="_1704905252" r:id="rId3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(4.6)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2780" w:dyaOrig="680">
                <v:shape id="_x0000_i1041" type="#_x0000_t75" style="width:138.75pt;height:33.75pt" o:ole="">
                  <v:imagedata r:id="rId37" o:title=""/>
                </v:shape>
                <o:OLEObject Type="Embed" ProgID="Equation.3" ShapeID="_x0000_i1041" DrawAspect="Content" ObjectID="_1704905253" r:id="rId3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3100" w:dyaOrig="680">
                <v:shape id="_x0000_i1042" type="#_x0000_t75" style="width:155.25pt;height:33.75pt" o:ole="">
                  <v:imagedata r:id="rId39" o:title=""/>
                </v:shape>
                <o:OLEObject Type="Embed" ProgID="Equation.3" ShapeID="_x0000_i1042" DrawAspect="Content" ObjectID="_1704905254" r:id="rId4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ток </w:t>
      </w:r>
      <w:proofErr w:type="spellStart"/>
      <w:r>
        <w:rPr>
          <w:sz w:val="28"/>
          <w:szCs w:val="28"/>
        </w:rPr>
        <w:t>самозапуска</w:t>
      </w:r>
      <w:proofErr w:type="spellEnd"/>
      <w:r>
        <w:rPr>
          <w:sz w:val="28"/>
          <w:szCs w:val="28"/>
        </w:rPr>
        <w:t xml:space="preserve"> более мощной нагрузки: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6"/>
                <w:sz w:val="28"/>
                <w:szCs w:val="28"/>
              </w:rPr>
              <w:object w:dxaOrig="5440" w:dyaOrig="980">
                <v:shape id="_x0000_i1043" type="#_x0000_t75" style="width:272.25pt;height:48.75pt" o:ole="">
                  <v:imagedata r:id="rId41" o:title=""/>
                </v:shape>
                <o:OLEObject Type="Embed" ProgID="Equation.3" ShapeID="_x0000_i1043" DrawAspect="Content" ObjectID="_1704905255" r:id="rId4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(4.7)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2"/>
                <w:sz w:val="28"/>
                <w:szCs w:val="28"/>
              </w:rPr>
              <w:object w:dxaOrig="5160" w:dyaOrig="700">
                <v:shape id="_x0000_i1044" type="#_x0000_t75" style="width:258pt;height:35.25pt" o:ole="">
                  <v:imagedata r:id="rId43" o:title=""/>
                </v:shape>
                <o:OLEObject Type="Embed" ProgID="Equation.3" ShapeID="_x0000_i1044" DrawAspect="Content" ObjectID="_1704905256" r:id="rId4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первому условию ток срабатывания МТЗ без пуска по напряжению равен: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379" w:dyaOrig="859">
                <v:shape id="_x0000_i1045" type="#_x0000_t75" style="width:168.75pt;height:42.75pt" o:ole="">
                  <v:imagedata r:id="rId45" o:title=""/>
                </v:shape>
                <o:OLEObject Type="Embed" ProgID="Equation.3" ShapeID="_x0000_i1045" DrawAspect="Content" ObjectID="_1704905257" r:id="rId4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(4.8)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140" w:dyaOrig="660">
                <v:shape id="_x0000_i1046" type="#_x0000_t75" style="width:156.75pt;height:33pt" o:ole="">
                  <v:imagedata r:id="rId47" o:title=""/>
                </v:shape>
                <o:OLEObject Type="Embed" ProgID="Equation.3" ShapeID="_x0000_i1046" DrawAspect="Content" ObjectID="_1704905258" r:id="rId4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Pr="00A43CF0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Рассмотрим второй режим – </w:t>
      </w:r>
      <w:proofErr w:type="spellStart"/>
      <w:r>
        <w:rPr>
          <w:sz w:val="28"/>
          <w:szCs w:val="28"/>
        </w:rPr>
        <w:t>самозапуск</w:t>
      </w:r>
      <w:proofErr w:type="spellEnd"/>
      <w:r>
        <w:rPr>
          <w:sz w:val="28"/>
          <w:szCs w:val="28"/>
        </w:rPr>
        <w:t xml:space="preserve"> нагрузки обеих секций шин после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 xml:space="preserve">. в сети 6-10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в режиме работы одного трансформатора с суммарной нагрузкой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обеих секций шин.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нагрузки: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4120" w:dyaOrig="1060">
                <v:shape id="_x0000_i1047" type="#_x0000_t75" style="width:206.25pt;height:53.25pt" o:ole="">
                  <v:imagedata r:id="rId49" o:title=""/>
                </v:shape>
                <o:OLEObject Type="Embed" ProgID="Equation.3" ShapeID="_x0000_i1047" DrawAspect="Content" ObjectID="_1704905259" r:id="rId5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(4.9)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700" w:dyaOrig="780">
                <v:shape id="_x0000_i1048" type="#_x0000_t75" style="width:185.25pt;height:39pt" o:ole="">
                  <v:imagedata r:id="rId51" o:title=""/>
                </v:shape>
                <o:OLEObject Type="Embed" ProgID="Equation.3" ShapeID="_x0000_i1048" DrawAspect="Content" ObjectID="_1704905260" r:id="rId5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ток </w:t>
      </w:r>
      <w:proofErr w:type="spellStart"/>
      <w:r>
        <w:rPr>
          <w:sz w:val="28"/>
          <w:szCs w:val="28"/>
        </w:rPr>
        <w:t>самозапуска</w:t>
      </w:r>
      <w:proofErr w:type="spellEnd"/>
      <w:r>
        <w:rPr>
          <w:sz w:val="28"/>
          <w:szCs w:val="28"/>
        </w:rPr>
        <w:t xml:space="preserve"> нагрузки: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4"/>
                <w:sz w:val="28"/>
                <w:szCs w:val="28"/>
              </w:rPr>
              <w:object w:dxaOrig="5120" w:dyaOrig="960">
                <v:shape id="_x0000_i1049" type="#_x0000_t75" style="width:255.75pt;height:48pt" o:ole="">
                  <v:imagedata r:id="rId53" o:title=""/>
                </v:shape>
                <o:OLEObject Type="Embed" ProgID="Equation.3" ShapeID="_x0000_i1049" DrawAspect="Content" ObjectID="_1704905261" r:id="rId5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(4.10)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2"/>
                <w:sz w:val="28"/>
                <w:szCs w:val="28"/>
              </w:rPr>
              <w:object w:dxaOrig="5240" w:dyaOrig="700">
                <v:shape id="_x0000_i1050" type="#_x0000_t75" style="width:261.75pt;height:35.25pt" o:ole="">
                  <v:imagedata r:id="rId55" o:title=""/>
                </v:shape>
                <o:OLEObject Type="Embed" ProgID="Equation.3" ShapeID="_x0000_i1050" DrawAspect="Content" ObjectID="_1704905262" r:id="rId5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Ток срабатывания МТЗ без пуска по напряжению равен: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260" w:dyaOrig="859">
                <v:shape id="_x0000_i1051" type="#_x0000_t75" style="width:113.25pt;height:42.75pt" o:ole="">
                  <v:imagedata r:id="rId57" o:title=""/>
                </v:shape>
                <o:OLEObject Type="Embed" ProgID="Equation.3" ShapeID="_x0000_i1051" DrawAspect="Content" ObjectID="_1704905263" r:id="rId5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(4.11)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40" w:dyaOrig="660">
                <v:shape id="_x0000_i1052" type="#_x0000_t75" style="width:126.75pt;height:33pt" o:ole="">
                  <v:imagedata r:id="rId59" o:title=""/>
                </v:shape>
                <o:OLEObject Type="Embed" ProgID="Equation.3" ShapeID="_x0000_i1052" DrawAspect="Content" ObjectID="_1704905264" r:id="rId6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Принимаем окончательно ток срабатывания защиты МТЗ равным: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359" w:dyaOrig="660">
                <v:shape id="_x0000_i1053" type="#_x0000_t75" style="width:68.25pt;height:33pt" o:ole="">
                  <v:imagedata r:id="rId61" o:title=""/>
                </v:shape>
                <o:OLEObject Type="Embed" ProgID="Equation.3" ShapeID="_x0000_i1053" DrawAspect="Content" ObjectID="_1704905265" r:id="rId6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Проверим чувствительность защиты при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 xml:space="preserve">. на стороне 6-10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трансформатора. Найдем ток двухфазного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 xml:space="preserve">. на стороне 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трансформатора.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4200" w:dyaOrig="920">
                <v:shape id="_x0000_i1054" type="#_x0000_t75" style="width:210pt;height:45.75pt" o:ole="">
                  <v:imagedata r:id="rId63" o:title=""/>
                </v:shape>
                <o:OLEObject Type="Embed" ProgID="Equation.3" ShapeID="_x0000_i1054" DrawAspect="Content" ObjectID="_1704905266" r:id="rId6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(4.12)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2"/>
                <w:sz w:val="28"/>
                <w:szCs w:val="28"/>
              </w:rPr>
              <w:object w:dxaOrig="4320" w:dyaOrig="700">
                <v:shape id="_x0000_i1055" type="#_x0000_t75" style="width:3in;height:35.25pt" o:ole="">
                  <v:imagedata r:id="rId65" o:title=""/>
                </v:shape>
                <o:OLEObject Type="Embed" ProgID="Equation.3" ShapeID="_x0000_i1055" DrawAspect="Content" ObjectID="_1704905267" r:id="rId6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359" w:dyaOrig="859">
                <v:shape id="_x0000_i1056" type="#_x0000_t75" style="width:68.25pt;height:42.75pt" o:ole="">
                  <v:imagedata r:id="rId67" o:title=""/>
                </v:shape>
                <o:OLEObject Type="Embed" ProgID="Equation.3" ShapeID="_x0000_i1056" DrawAspect="Content" ObjectID="_1704905268" r:id="rId6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(4.13)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939" w:dyaOrig="620">
                <v:shape id="_x0000_i1057" type="#_x0000_t75" style="width:96.75pt;height:30.75pt" o:ole="">
                  <v:imagedata r:id="rId69" o:title=""/>
                </v:shape>
                <o:OLEObject Type="Embed" ProgID="Equation.3" ShapeID="_x0000_i1057" DrawAspect="Content" ObjectID="_1704905269" r:id="rId7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не удовлетворяет условиям ПУЭ. Поэтому проверим возможность применения МТЗ с пуском по напряжению: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Ток срабатывания МТЗ с пуском по напряжению определяется по следующей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020" w:dyaOrig="859">
                <v:shape id="_x0000_i1058" type="#_x0000_t75" style="width:101.25pt;height:42.75pt" o:ole="">
                  <v:imagedata r:id="rId71" o:title=""/>
                </v:shape>
                <o:OLEObject Type="Embed" ProgID="Equation.3" ShapeID="_x0000_i1058" DrawAspect="Content" ObjectID="_1704905270" r:id="rId7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(4.14)</w:t>
            </w: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ток нагрузки равен суммарной нагрузке двух секций шин 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6"/>
                <w:sz w:val="28"/>
                <w:szCs w:val="28"/>
              </w:rPr>
              <w:object w:dxaOrig="2680" w:dyaOrig="980">
                <v:shape id="_x0000_i1059" type="#_x0000_t75" style="width:134.25pt;height:48.75pt" o:ole="">
                  <v:imagedata r:id="rId73" o:title=""/>
                </v:shape>
                <o:OLEObject Type="Embed" ProgID="Equation.3" ShapeID="_x0000_i1059" DrawAspect="Content" ObjectID="_1704905271" r:id="rId7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(4.15)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3080" w:dyaOrig="680">
                <v:shape id="_x0000_i1060" type="#_x0000_t75" style="width:153.75pt;height:33.75pt" o:ole="">
                  <v:imagedata r:id="rId75" o:title=""/>
                </v:shape>
                <o:OLEObject Type="Embed" ProgID="Equation.3" ShapeID="_x0000_i1060" DrawAspect="Content" ObjectID="_1704905272" r:id="rId7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00" w:dyaOrig="660">
                <v:shape id="_x0000_i1061" type="#_x0000_t75" style="width:120pt;height:33pt" o:ole="">
                  <v:imagedata r:id="rId77" o:title=""/>
                </v:shape>
                <o:OLEObject Type="Embed" ProgID="Equation.3" ShapeID="_x0000_i1061" DrawAspect="Content" ObjectID="_1704905273" r:id="rId7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срабатывания реле напряжения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880" w:dyaOrig="900">
                <v:shape id="_x0000_i1062" type="#_x0000_t75" style="width:93.75pt;height:45pt" o:ole="">
                  <v:imagedata r:id="rId79" o:title=""/>
                </v:shape>
                <o:OLEObject Type="Embed" ProgID="Equation.3" ShapeID="_x0000_i1062" DrawAspect="Content" ObjectID="_1704905274" r:id="rId8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(4.16)</w:t>
            </w:r>
          </w:p>
        </w:tc>
      </w:tr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39" w:dyaOrig="660">
                <v:shape id="_x0000_i1063" type="#_x0000_t75" style="width:122.25pt;height:33pt" o:ole="">
                  <v:imagedata r:id="rId81" o:title=""/>
                </v:shape>
                <o:OLEObject Type="Embed" ProgID="Equation.3" ShapeID="_x0000_i1063" DrawAspect="Content" ObjectID="_1704905275" r:id="rId8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где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proofErr w:type="spellStart"/>
      <w:r w:rsidRPr="009F2B7A">
        <w:rPr>
          <w:sz w:val="28"/>
          <w:szCs w:val="28"/>
          <w:vertAlign w:val="subscript"/>
        </w:rPr>
        <w:t>возв</w:t>
      </w:r>
      <w:proofErr w:type="spellEnd"/>
      <w:r>
        <w:rPr>
          <w:sz w:val="28"/>
          <w:szCs w:val="28"/>
        </w:rPr>
        <w:t xml:space="preserve"> = 1,15 – коэффициент возврата реле напряжения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Проверим коэффициент чувствительности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147161" w:rsidRPr="001564D4" w:rsidTr="00C12D91">
        <w:tc>
          <w:tcPr>
            <w:tcW w:w="8388" w:type="dxa"/>
            <w:shd w:val="clear" w:color="auto" w:fill="auto"/>
            <w:vAlign w:val="center"/>
          </w:tcPr>
          <w:p w:rsidR="00147161" w:rsidRPr="001564D4" w:rsidRDefault="0014716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079" w:dyaOrig="620">
                <v:shape id="_x0000_i1064" type="#_x0000_t75" style="width:104.25pt;height:30.75pt" o:ole="">
                  <v:imagedata r:id="rId83" o:title=""/>
                </v:shape>
                <o:OLEObject Type="Embed" ProgID="Equation.3" ShapeID="_x0000_i1064" DrawAspect="Content" ObjectID="_1704905276" r:id="rId8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47161" w:rsidRPr="001564D4" w:rsidRDefault="0014716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7161" w:rsidRDefault="00147161" w:rsidP="001471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удовлетворяет требованиям ПУЭ.</w:t>
      </w:r>
    </w:p>
    <w:p w:rsidR="00147161" w:rsidRDefault="00147161" w:rsidP="00147161">
      <w:pPr>
        <w:ind w:firstLine="720"/>
        <w:jc w:val="both"/>
        <w:rPr>
          <w:sz w:val="28"/>
          <w:szCs w:val="28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</w:p>
    <w:p w:rsidR="007457F3" w:rsidRDefault="007457F3" w:rsidP="007457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Задание: </w:t>
      </w:r>
      <w:r w:rsidRPr="008770B0">
        <w:rPr>
          <w:sz w:val="24"/>
          <w:szCs w:val="24"/>
        </w:rPr>
        <w:t xml:space="preserve">1. </w:t>
      </w:r>
      <w:r w:rsidRPr="00F14CEF">
        <w:rPr>
          <w:sz w:val="24"/>
          <w:szCs w:val="24"/>
        </w:rPr>
        <w:t>Выполнить расчет максимальной токовой защиты силового трансформатора</w:t>
      </w:r>
      <w:r>
        <w:rPr>
          <w:sz w:val="24"/>
          <w:szCs w:val="24"/>
        </w:rPr>
        <w:t>, установленной на стороне высокого напряжения</w:t>
      </w:r>
      <w:r w:rsidRPr="00F14CEF">
        <w:rPr>
          <w:sz w:val="24"/>
          <w:szCs w:val="24"/>
        </w:rPr>
        <w:t>. Раб</w:t>
      </w:r>
      <w:r>
        <w:rPr>
          <w:sz w:val="24"/>
          <w:szCs w:val="24"/>
        </w:rPr>
        <w:t>ота трансформаторов на стороне низкого напряжения</w:t>
      </w:r>
      <w:r w:rsidRPr="00F14CEF">
        <w:rPr>
          <w:sz w:val="24"/>
          <w:szCs w:val="24"/>
        </w:rPr>
        <w:t xml:space="preserve"> раздельная, с автоматическим вводом резерва АВР двухстороннего действия</w:t>
      </w:r>
      <w:r>
        <w:rPr>
          <w:sz w:val="24"/>
          <w:szCs w:val="24"/>
        </w:rPr>
        <w:t>.</w:t>
      </w:r>
      <w:r w:rsidRPr="00F14CEF">
        <w:rPr>
          <w:sz w:val="24"/>
          <w:szCs w:val="24"/>
        </w:rPr>
        <w:t xml:space="preserve"> </w:t>
      </w:r>
      <w:r>
        <w:rPr>
          <w:sz w:val="24"/>
          <w:szCs w:val="24"/>
        </w:rPr>
        <w:t>Мощности короткого замыкания на стороне низкого напряжения для максимального и минимального режима энергосистемы, параметры ЛЭП, трансформаторов, а также нагрузки подключенные к этим трансформаторам приведены в таблицах 3 и 4</w:t>
      </w:r>
      <w:r w:rsidRPr="008770B0">
        <w:rPr>
          <w:sz w:val="24"/>
          <w:szCs w:val="24"/>
        </w:rPr>
        <w:t>.</w:t>
      </w:r>
    </w:p>
    <w:p w:rsidR="007457F3" w:rsidRPr="008770B0" w:rsidRDefault="007457F3" w:rsidP="007457F3">
      <w:pPr>
        <w:ind w:firstLine="720"/>
        <w:rPr>
          <w:sz w:val="24"/>
          <w:szCs w:val="24"/>
        </w:rPr>
      </w:pPr>
      <w:r>
        <w:rPr>
          <w:noProof/>
        </w:rPr>
        <w:object w:dxaOrig="1440" w:dyaOrig="1440">
          <v:shape id="_x0000_s1066" type="#_x0000_t75" style="position:absolute;left:0;text-align:left;margin-left:142.5pt;margin-top:-.45pt;width:218.25pt;height:399pt;z-index:251658240;mso-position-horizontal:absolute;mso-position-horizontal-relative:text;mso-position-vertical-relative:text">
            <v:imagedata r:id="rId85" o:title=""/>
            <w10:wrap type="square" side="left"/>
          </v:shape>
          <o:OLEObject Type="Embed" ProgID="Visio.Drawing.11" ShapeID="_x0000_s1066" DrawAspect="Content" ObjectID="_1704905277" r:id="rId86"/>
        </w:object>
      </w:r>
      <w:r>
        <w:rPr>
          <w:sz w:val="24"/>
          <w:szCs w:val="24"/>
        </w:rPr>
        <w:br w:type="textWrapping" w:clear="all"/>
      </w: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Default="007457F3" w:rsidP="007457F3">
      <w:pPr>
        <w:ind w:firstLine="720"/>
        <w:jc w:val="center"/>
        <w:rPr>
          <w:sz w:val="24"/>
          <w:szCs w:val="24"/>
        </w:rPr>
      </w:pPr>
    </w:p>
    <w:p w:rsidR="007457F3" w:rsidRPr="008770B0" w:rsidRDefault="007457F3" w:rsidP="007457F3">
      <w:pPr>
        <w:rPr>
          <w:sz w:val="24"/>
          <w:szCs w:val="24"/>
        </w:rPr>
      </w:pPr>
      <w:r>
        <w:rPr>
          <w:sz w:val="24"/>
          <w:szCs w:val="24"/>
        </w:rPr>
        <w:t>Таблица 3</w:t>
      </w:r>
      <w:r w:rsidRPr="008770B0">
        <w:rPr>
          <w:sz w:val="24"/>
          <w:szCs w:val="24"/>
        </w:rPr>
        <w:t>. – Исходные данные</w:t>
      </w:r>
      <w:r>
        <w:rPr>
          <w:sz w:val="24"/>
          <w:szCs w:val="24"/>
        </w:rPr>
        <w:t xml:space="preserve"> (выбираются по предпоследней цифре </w:t>
      </w:r>
      <w:r>
        <w:rPr>
          <w:sz w:val="24"/>
          <w:szCs w:val="24"/>
          <w:lang w:val="en-US"/>
        </w:rPr>
        <w:t>id</w:t>
      </w:r>
      <w:r>
        <w:rPr>
          <w:sz w:val="24"/>
          <w:szCs w:val="24"/>
        </w:rPr>
        <w:t>)</w:t>
      </w:r>
    </w:p>
    <w:tbl>
      <w:tblPr>
        <w:tblStyle w:val="a3"/>
        <w:tblW w:w="9900" w:type="dxa"/>
        <w:tblInd w:w="-432" w:type="dxa"/>
        <w:tblLook w:val="01E0" w:firstRow="1" w:lastRow="1" w:firstColumn="1" w:lastColumn="1" w:noHBand="0" w:noVBand="0"/>
      </w:tblPr>
      <w:tblGrid>
        <w:gridCol w:w="540"/>
        <w:gridCol w:w="1337"/>
        <w:gridCol w:w="1337"/>
        <w:gridCol w:w="1337"/>
        <w:gridCol w:w="1337"/>
        <w:gridCol w:w="1337"/>
        <w:gridCol w:w="1337"/>
        <w:gridCol w:w="1338"/>
      </w:tblGrid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№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S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кз</w:t>
            </w:r>
            <w:r>
              <w:rPr>
                <w:sz w:val="24"/>
                <w:szCs w:val="24"/>
                <w:vertAlign w:val="subscript"/>
              </w:rPr>
              <w:t>.макс</w:t>
            </w:r>
            <w:proofErr w:type="spellEnd"/>
            <w:r w:rsidRPr="008770B0">
              <w:rPr>
                <w:sz w:val="24"/>
                <w:szCs w:val="24"/>
              </w:rPr>
              <w:t>, МВА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S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кз</w:t>
            </w:r>
            <w:r>
              <w:rPr>
                <w:sz w:val="24"/>
                <w:szCs w:val="24"/>
                <w:vertAlign w:val="subscript"/>
              </w:rPr>
              <w:t>.мин</w:t>
            </w:r>
            <w:proofErr w:type="spellEnd"/>
            <w:r w:rsidRPr="008770B0">
              <w:rPr>
                <w:sz w:val="24"/>
                <w:szCs w:val="24"/>
              </w:rPr>
              <w:t>, МВА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, км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Х</w:t>
            </w:r>
            <w:r w:rsidRPr="00F14CEF">
              <w:rPr>
                <w:sz w:val="24"/>
                <w:szCs w:val="24"/>
                <w:vertAlign w:val="subscript"/>
              </w:rPr>
              <w:t>уд.</w:t>
            </w:r>
            <w:r>
              <w:rPr>
                <w:sz w:val="24"/>
                <w:szCs w:val="24"/>
              </w:rPr>
              <w:t>,</w:t>
            </w:r>
            <w:proofErr w:type="gramEnd"/>
            <w:r>
              <w:rPr>
                <w:sz w:val="24"/>
                <w:szCs w:val="24"/>
              </w:rPr>
              <w:t xml:space="preserve"> Ом/км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vertAlign w:val="subscript"/>
              </w:rPr>
              <w:t>нагр-1</w:t>
            </w:r>
            <w:r w:rsidRPr="008770B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</w:t>
            </w:r>
            <w:r w:rsidRPr="008770B0">
              <w:rPr>
                <w:sz w:val="24"/>
                <w:szCs w:val="24"/>
              </w:rPr>
              <w:t>ВА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vertAlign w:val="subscript"/>
              </w:rPr>
              <w:t>нагр-1</w:t>
            </w:r>
            <w:r w:rsidRPr="008770B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</w:t>
            </w:r>
            <w:r w:rsidRPr="008770B0">
              <w:rPr>
                <w:sz w:val="24"/>
                <w:szCs w:val="24"/>
              </w:rPr>
              <w:t>ВА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vertAlign w:val="subscript"/>
              </w:rPr>
              <w:t>нагр</w:t>
            </w:r>
            <w:proofErr w:type="spellEnd"/>
            <w:r w:rsidRPr="00F14CEF">
              <w:rPr>
                <w:sz w:val="24"/>
                <w:szCs w:val="24"/>
                <w:vertAlign w:val="subscript"/>
              </w:rPr>
              <w:t>.</w:t>
            </w:r>
            <w:r>
              <w:rPr>
                <w:sz w:val="24"/>
                <w:szCs w:val="24"/>
              </w:rPr>
              <w:t>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о.е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 w:rsidRPr="00F14CEF">
              <w:rPr>
                <w:sz w:val="24"/>
                <w:szCs w:val="24"/>
              </w:rPr>
              <w:t>500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14CEF">
              <w:rPr>
                <w:sz w:val="24"/>
                <w:szCs w:val="24"/>
              </w:rPr>
              <w:t>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2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 w:rsidRPr="00F14CEF">
              <w:rPr>
                <w:sz w:val="24"/>
                <w:szCs w:val="24"/>
              </w:rPr>
              <w:t>800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F14CEF">
              <w:rPr>
                <w:sz w:val="24"/>
                <w:szCs w:val="24"/>
              </w:rPr>
              <w:t>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3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 w:rsidRPr="00F14CEF">
              <w:rPr>
                <w:sz w:val="24"/>
                <w:szCs w:val="24"/>
              </w:rPr>
              <w:t>1000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F14CEF">
              <w:rPr>
                <w:sz w:val="24"/>
                <w:szCs w:val="24"/>
              </w:rPr>
              <w:t>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4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  <w:lang w:val="en-US"/>
              </w:rPr>
            </w:pPr>
            <w:r w:rsidRPr="008770B0">
              <w:rPr>
                <w:sz w:val="24"/>
                <w:szCs w:val="24"/>
                <w:lang w:val="en-US"/>
              </w:rPr>
              <w:t>1200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Pr="008770B0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  <w:lang w:val="en-US"/>
              </w:rPr>
            </w:pPr>
            <w:r w:rsidRPr="008770B0">
              <w:rPr>
                <w:sz w:val="24"/>
                <w:szCs w:val="24"/>
                <w:lang w:val="en-US"/>
              </w:rPr>
              <w:t>1500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 w:rsidRPr="008770B0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337" w:type="dxa"/>
            <w:vAlign w:val="center"/>
          </w:tcPr>
          <w:p w:rsidR="007457F3" w:rsidRPr="00F14CEF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37" w:type="dxa"/>
            <w:vAlign w:val="center"/>
          </w:tcPr>
          <w:p w:rsidR="007457F3" w:rsidRPr="003B1151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37" w:type="dxa"/>
            <w:vAlign w:val="center"/>
          </w:tcPr>
          <w:p w:rsidR="007457F3" w:rsidRPr="003B1151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37" w:type="dxa"/>
            <w:vAlign w:val="center"/>
          </w:tcPr>
          <w:p w:rsidR="007457F3" w:rsidRPr="003B1151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37" w:type="dxa"/>
            <w:vAlign w:val="center"/>
          </w:tcPr>
          <w:p w:rsidR="007457F3" w:rsidRPr="003B1151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0,37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7" w:type="dxa"/>
            <w:vAlign w:val="center"/>
          </w:tcPr>
          <w:p w:rsidR="007457F3" w:rsidRPr="003B1151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37" w:type="dxa"/>
            <w:vAlign w:val="center"/>
          </w:tcPr>
          <w:p w:rsidR="007457F3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37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338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</w:tbl>
    <w:p w:rsidR="007457F3" w:rsidRDefault="007457F3" w:rsidP="007457F3">
      <w:pPr>
        <w:rPr>
          <w:sz w:val="24"/>
          <w:szCs w:val="24"/>
        </w:rPr>
      </w:pPr>
    </w:p>
    <w:p w:rsidR="007457F3" w:rsidRPr="008770B0" w:rsidRDefault="007457F3" w:rsidP="007457F3">
      <w:pPr>
        <w:rPr>
          <w:sz w:val="24"/>
          <w:szCs w:val="24"/>
        </w:rPr>
      </w:pPr>
      <w:r>
        <w:rPr>
          <w:sz w:val="24"/>
          <w:szCs w:val="24"/>
        </w:rPr>
        <w:t>Таблица 4</w:t>
      </w:r>
      <w:r w:rsidRPr="008770B0">
        <w:rPr>
          <w:sz w:val="24"/>
          <w:szCs w:val="24"/>
        </w:rPr>
        <w:t>. – Исходные данные</w:t>
      </w:r>
      <w:r>
        <w:rPr>
          <w:sz w:val="24"/>
          <w:szCs w:val="24"/>
        </w:rPr>
        <w:t xml:space="preserve"> (выбираются по последней цифре </w:t>
      </w:r>
      <w:r>
        <w:rPr>
          <w:sz w:val="24"/>
          <w:szCs w:val="24"/>
          <w:lang w:val="en-US"/>
        </w:rPr>
        <w:t>id</w:t>
      </w:r>
      <w:bookmarkStart w:id="0" w:name="_GoBack"/>
      <w:bookmarkEnd w:id="0"/>
      <w:r>
        <w:rPr>
          <w:sz w:val="24"/>
          <w:szCs w:val="24"/>
        </w:rPr>
        <w:t>)</w:t>
      </w:r>
    </w:p>
    <w:tbl>
      <w:tblPr>
        <w:tblStyle w:val="a3"/>
        <w:tblW w:w="9900" w:type="dxa"/>
        <w:tblInd w:w="-432" w:type="dxa"/>
        <w:tblLook w:val="01E0" w:firstRow="1" w:lastRow="1" w:firstColumn="1" w:lastColumn="1" w:noHBand="0" w:noVBand="0"/>
      </w:tblPr>
      <w:tblGrid>
        <w:gridCol w:w="540"/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№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Тип</w:t>
            </w:r>
          </w:p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770B0">
              <w:rPr>
                <w:sz w:val="24"/>
                <w:szCs w:val="24"/>
              </w:rPr>
              <w:t>тр</w:t>
            </w:r>
            <w:proofErr w:type="gramEnd"/>
            <w:r w:rsidRPr="008770B0">
              <w:rPr>
                <w:sz w:val="24"/>
                <w:szCs w:val="24"/>
              </w:rPr>
              <w:t>-ра</w:t>
            </w:r>
            <w:proofErr w:type="spellEnd"/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S</w:t>
            </w:r>
            <w:r w:rsidRPr="008770B0">
              <w:rPr>
                <w:sz w:val="24"/>
                <w:szCs w:val="24"/>
                <w:vertAlign w:val="subscript"/>
              </w:rPr>
              <w:t>ном</w:t>
            </w:r>
            <w:r w:rsidRPr="008770B0">
              <w:rPr>
                <w:sz w:val="24"/>
                <w:szCs w:val="24"/>
              </w:rPr>
              <w:t xml:space="preserve">, </w:t>
            </w:r>
            <w:proofErr w:type="spellStart"/>
            <w:r w:rsidRPr="008770B0">
              <w:rPr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U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вн</w:t>
            </w:r>
            <w:proofErr w:type="spellEnd"/>
            <w:r w:rsidRPr="008770B0">
              <w:rPr>
                <w:sz w:val="24"/>
                <w:szCs w:val="24"/>
              </w:rPr>
              <w:t xml:space="preserve">, </w:t>
            </w:r>
            <w:proofErr w:type="spellStart"/>
            <w:r w:rsidRPr="008770B0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U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нн</w:t>
            </w:r>
            <w:proofErr w:type="spellEnd"/>
            <w:r w:rsidRPr="008770B0">
              <w:rPr>
                <w:sz w:val="24"/>
                <w:szCs w:val="24"/>
              </w:rPr>
              <w:t xml:space="preserve">, </w:t>
            </w:r>
            <w:proofErr w:type="spellStart"/>
            <w:r w:rsidRPr="008770B0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РПН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U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кз</w:t>
            </w:r>
            <w:r>
              <w:rPr>
                <w:sz w:val="24"/>
                <w:szCs w:val="24"/>
                <w:vertAlign w:val="subscript"/>
              </w:rPr>
              <w:t>.ном</w:t>
            </w:r>
            <w:proofErr w:type="spellEnd"/>
            <w:r w:rsidRPr="008770B0">
              <w:rPr>
                <w:sz w:val="24"/>
                <w:szCs w:val="24"/>
                <w:vertAlign w:val="subscript"/>
              </w:rPr>
              <w:t>%</w:t>
            </w:r>
            <w:r w:rsidRPr="008770B0">
              <w:rPr>
                <w:sz w:val="24"/>
                <w:szCs w:val="24"/>
              </w:rPr>
              <w:t>, 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U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кз</w:t>
            </w:r>
            <w:r>
              <w:rPr>
                <w:sz w:val="24"/>
                <w:szCs w:val="24"/>
                <w:vertAlign w:val="subscript"/>
              </w:rPr>
              <w:t>.мин</w:t>
            </w:r>
            <w:proofErr w:type="spellEnd"/>
            <w:r w:rsidRPr="008770B0">
              <w:rPr>
                <w:sz w:val="24"/>
                <w:szCs w:val="24"/>
                <w:vertAlign w:val="subscript"/>
              </w:rPr>
              <w:t>%</w:t>
            </w:r>
            <w:r w:rsidRPr="008770B0">
              <w:rPr>
                <w:sz w:val="24"/>
                <w:szCs w:val="24"/>
              </w:rPr>
              <w:t>, 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  <w:lang w:val="en-US"/>
              </w:rPr>
              <w:t>U</w:t>
            </w:r>
            <w:proofErr w:type="spellStart"/>
            <w:r w:rsidRPr="008770B0">
              <w:rPr>
                <w:sz w:val="24"/>
                <w:szCs w:val="24"/>
                <w:vertAlign w:val="subscript"/>
              </w:rPr>
              <w:t>кз</w:t>
            </w:r>
            <w:r>
              <w:rPr>
                <w:sz w:val="24"/>
                <w:szCs w:val="24"/>
                <w:vertAlign w:val="subscript"/>
              </w:rPr>
              <w:t>.макс</w:t>
            </w:r>
            <w:proofErr w:type="spellEnd"/>
            <w:r w:rsidRPr="008770B0">
              <w:rPr>
                <w:sz w:val="24"/>
                <w:szCs w:val="24"/>
                <w:vertAlign w:val="subscript"/>
              </w:rPr>
              <w:t>%</w:t>
            </w:r>
            <w:r w:rsidRPr="008770B0">
              <w:rPr>
                <w:sz w:val="24"/>
                <w:szCs w:val="24"/>
              </w:rPr>
              <w:t>, %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bookmarkStart w:id="1" w:name="_Hlk352364450"/>
            <w:r w:rsidRPr="008770B0">
              <w:rPr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ТМН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6300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35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6,3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6х1,75%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4,48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5,53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ТМН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35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6,3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6х1,25%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7,5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6,94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8,06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ТМН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8х1,5%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7,04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8,96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ТДН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8770B0">
              <w:rPr>
                <w:sz w:val="24"/>
                <w:szCs w:val="24"/>
              </w:rPr>
              <w:t>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70" w:type="dxa"/>
          </w:tcPr>
          <w:p w:rsidR="007457F3" w:rsidRPr="00123137" w:rsidRDefault="007457F3" w:rsidP="00351771">
            <w:pPr>
              <w:jc w:val="center"/>
              <w:rPr>
                <w:sz w:val="24"/>
                <w:szCs w:val="24"/>
              </w:rPr>
            </w:pPr>
            <w:r w:rsidRPr="009C54CA">
              <w:rPr>
                <w:sz w:val="24"/>
                <w:szCs w:val="24"/>
              </w:rPr>
              <w:t>9х1,77%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8,83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12,17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ТДН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8770B0">
              <w:rPr>
                <w:sz w:val="24"/>
                <w:szCs w:val="24"/>
              </w:rPr>
              <w:t>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70" w:type="dxa"/>
          </w:tcPr>
          <w:p w:rsidR="007457F3" w:rsidRPr="00123137" w:rsidRDefault="007457F3" w:rsidP="00351771">
            <w:pPr>
              <w:jc w:val="center"/>
              <w:rPr>
                <w:sz w:val="24"/>
                <w:szCs w:val="24"/>
              </w:rPr>
            </w:pPr>
            <w:r w:rsidRPr="009C54CA">
              <w:rPr>
                <w:sz w:val="24"/>
                <w:szCs w:val="24"/>
              </w:rPr>
              <w:t>9х1,77%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8,83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12,17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ТМН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8х1,5%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7,04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8,96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ТДН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8770B0">
              <w:rPr>
                <w:sz w:val="24"/>
                <w:szCs w:val="24"/>
              </w:rPr>
              <w:t>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9х</w:t>
            </w:r>
            <w:r>
              <w:rPr>
                <w:sz w:val="24"/>
                <w:szCs w:val="24"/>
              </w:rPr>
              <w:t>1,77</w:t>
            </w:r>
            <w:r w:rsidRPr="008770B0">
              <w:rPr>
                <w:sz w:val="24"/>
                <w:szCs w:val="24"/>
              </w:rPr>
              <w:t>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8,83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12,17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ТДН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16000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9х1,25%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9,32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11,68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ТМН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8х1,5%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7,04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8,96</w:t>
            </w:r>
          </w:p>
        </w:tc>
      </w:tr>
      <w:tr w:rsidR="007457F3" w:rsidRPr="008770B0" w:rsidTr="00351771">
        <w:tc>
          <w:tcPr>
            <w:tcW w:w="54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ТДН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16000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9х1,25%</w:t>
            </w:r>
          </w:p>
        </w:tc>
        <w:tc>
          <w:tcPr>
            <w:tcW w:w="1170" w:type="dxa"/>
            <w:vAlign w:val="center"/>
          </w:tcPr>
          <w:p w:rsidR="007457F3" w:rsidRPr="008770B0" w:rsidRDefault="007457F3" w:rsidP="00351771">
            <w:pPr>
              <w:jc w:val="center"/>
              <w:rPr>
                <w:sz w:val="24"/>
                <w:szCs w:val="24"/>
              </w:rPr>
            </w:pPr>
            <w:r w:rsidRPr="008770B0">
              <w:rPr>
                <w:sz w:val="24"/>
                <w:szCs w:val="24"/>
              </w:rPr>
              <w:t>10,5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9,32</w:t>
            </w:r>
          </w:p>
        </w:tc>
        <w:tc>
          <w:tcPr>
            <w:tcW w:w="1170" w:type="dxa"/>
            <w:vAlign w:val="bottom"/>
          </w:tcPr>
          <w:p w:rsidR="007457F3" w:rsidRPr="00E44176" w:rsidRDefault="007457F3" w:rsidP="00351771">
            <w:pPr>
              <w:jc w:val="center"/>
              <w:rPr>
                <w:sz w:val="24"/>
                <w:szCs w:val="24"/>
              </w:rPr>
            </w:pPr>
            <w:r w:rsidRPr="00E44176">
              <w:rPr>
                <w:sz w:val="24"/>
                <w:szCs w:val="24"/>
              </w:rPr>
              <w:t>11,68</w:t>
            </w:r>
          </w:p>
        </w:tc>
      </w:tr>
      <w:bookmarkEnd w:id="1"/>
    </w:tbl>
    <w:p w:rsidR="007457F3" w:rsidRDefault="007457F3" w:rsidP="007457F3">
      <w:pPr>
        <w:rPr>
          <w:b/>
          <w:caps/>
          <w:sz w:val="28"/>
          <w:szCs w:val="28"/>
        </w:rPr>
      </w:pPr>
    </w:p>
    <w:p w:rsidR="007457F3" w:rsidRDefault="007457F3" w:rsidP="007457F3">
      <w:pPr>
        <w:rPr>
          <w:b/>
          <w:caps/>
          <w:sz w:val="28"/>
          <w:szCs w:val="28"/>
        </w:rPr>
      </w:pPr>
    </w:p>
    <w:p w:rsidR="007457F3" w:rsidRDefault="007457F3" w:rsidP="007457F3">
      <w:pPr>
        <w:rPr>
          <w:b/>
          <w:caps/>
          <w:sz w:val="28"/>
          <w:szCs w:val="28"/>
        </w:rPr>
      </w:pPr>
    </w:p>
    <w:p w:rsidR="00B06E7F" w:rsidRDefault="00B06E7F"/>
    <w:sectPr w:rsidR="00B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61"/>
    <w:rsid w:val="00147161"/>
    <w:rsid w:val="007457F3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7"/>
    <o:shapelayout v:ext="edit">
      <o:idmap v:ext="edit" data="1"/>
    </o:shapelayout>
  </w:shapeDefaults>
  <w:decimalSymbol w:val=","/>
  <w:listSeparator w:val=";"/>
  <w15:chartTrackingRefBased/>
  <w15:docId w15:val="{66F8B630-6FC4-46B1-B757-B7E920FB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1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7161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47161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47161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147161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4716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4716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4716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4716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14716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71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471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47161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471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4716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4716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47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4716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47161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7457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16" Type="http://schemas.openxmlformats.org/officeDocument/2006/relationships/oleObject" Target="embeddings/oleObject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5" Type="http://schemas.openxmlformats.org/officeDocument/2006/relationships/image" Target="media/image1.e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_________Microsoft_Visio_2003_201022.vsd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1.e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1.vsd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6" Type="http://schemas.openxmlformats.org/officeDocument/2006/relationships/oleObject" Target="embeddings/_________Microsoft_Visio_2003_20103.vsd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7" Type="http://schemas.openxmlformats.org/officeDocument/2006/relationships/image" Target="media/image2.e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fontTable" Target="fontTable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765</Words>
  <Characters>4364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4.1 Задание</vt:lpstr>
      <vt:lpstr>    4.2 Решение</vt:lpstr>
    </vt:vector>
  </TitlesOfParts>
  <Company/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2</cp:revision>
  <dcterms:created xsi:type="dcterms:W3CDTF">2022-01-28T13:43:00Z</dcterms:created>
  <dcterms:modified xsi:type="dcterms:W3CDTF">2022-01-28T13:57:00Z</dcterms:modified>
</cp:coreProperties>
</file>